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การขออนุญาตรื้อถอนอาคาร ตามมาตรา 22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การขออนุญาตรื้อถอนอาคาร ตามมาตรา 22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17/07/2015 12:55 การขออนุญาตรื้อถอนอาคาร ตามมาตรา 22 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กองช่าง เทศบาลตำบลออนใต้ เลขที่ 62 หมู่ที่ 3 ตำบลออนใต้อำเภอสันกำแพง จังหวัดเชียงใหม่ 50130 / 053-880656 ต่อ 16/ติดต่อด้วยตนเอง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ผูใดจะรื้อถอนอาคารที่มีส่วนสูงเกิน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ในพื้นที่ที่จะขออนุญาตรื้อถอนอาคาร)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เจ้าพนักงานท้องถิ่นตรวจพิจารณาเอกสารประกอบการขออนุญาต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ในพื้นที่ที่จะขออนุญาตรื้อถอนอาคาร)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ในพื้นที่ที่จะขออนุญาตรื้อถอนอาคาร)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และแจ้งให้ผู้ขอมารับใบอนุญาตรื้อถอนอาคาร (น.1)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ในพื้นที่ที่จะขออนุญาตรื้อถอนอาคาร)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แบบคำขออนุญาตรื้อถอนอาคาร  (แบบ ข. 1)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(กรณีที่เป็นอาคารมีลักษณะ ขนาด อยู่ในประเภทเป็นวิชาชีพวิศวกรรมควบคุม)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(กรณีเจ้าของอาคารเป็นนิติบุคคล)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เลขที่ 62 หมู่ที่ 3 ตำบลออนใต้ อำเภอสันกำแพง จังหวัดเชียงใหม่ 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